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CE" w:rsidRDefault="00642C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0"/>
        <w:gridCol w:w="2066"/>
        <w:gridCol w:w="1983"/>
        <w:gridCol w:w="1947"/>
        <w:gridCol w:w="1971"/>
        <w:gridCol w:w="1949"/>
        <w:gridCol w:w="2092"/>
      </w:tblGrid>
      <w:tr w:rsidR="00642CCE">
        <w:tc>
          <w:tcPr>
            <w:tcW w:w="1940" w:type="dxa"/>
          </w:tcPr>
          <w:p w:rsidR="00642CCE" w:rsidRDefault="00642CCE"/>
        </w:tc>
        <w:tc>
          <w:tcPr>
            <w:tcW w:w="2066" w:type="dxa"/>
          </w:tcPr>
          <w:p w:rsidR="00642CCE" w:rsidRDefault="00C57EEC">
            <w:r>
              <w:t xml:space="preserve">Autumn 1 </w:t>
            </w:r>
          </w:p>
        </w:tc>
        <w:tc>
          <w:tcPr>
            <w:tcW w:w="1983" w:type="dxa"/>
          </w:tcPr>
          <w:p w:rsidR="00642CCE" w:rsidRDefault="00C57EEC">
            <w:r>
              <w:t>Autumn 2</w:t>
            </w:r>
          </w:p>
        </w:tc>
        <w:tc>
          <w:tcPr>
            <w:tcW w:w="1947" w:type="dxa"/>
          </w:tcPr>
          <w:p w:rsidR="00642CCE" w:rsidRDefault="00C57EEC">
            <w:r>
              <w:t>Spring 1</w:t>
            </w:r>
          </w:p>
        </w:tc>
        <w:tc>
          <w:tcPr>
            <w:tcW w:w="1971" w:type="dxa"/>
          </w:tcPr>
          <w:p w:rsidR="00642CCE" w:rsidRDefault="00C57EEC">
            <w:r>
              <w:t>Spring 2</w:t>
            </w:r>
          </w:p>
        </w:tc>
        <w:tc>
          <w:tcPr>
            <w:tcW w:w="1949" w:type="dxa"/>
          </w:tcPr>
          <w:p w:rsidR="00642CCE" w:rsidRDefault="00C57EEC">
            <w:r>
              <w:t>Summer 1</w:t>
            </w:r>
          </w:p>
        </w:tc>
        <w:tc>
          <w:tcPr>
            <w:tcW w:w="2092" w:type="dxa"/>
          </w:tcPr>
          <w:p w:rsidR="00642CCE" w:rsidRDefault="00C57EEC">
            <w:r>
              <w:t>Summer 2</w:t>
            </w:r>
          </w:p>
        </w:tc>
      </w:tr>
      <w:tr w:rsidR="00642CCE">
        <w:tc>
          <w:tcPr>
            <w:tcW w:w="1940" w:type="dxa"/>
          </w:tcPr>
          <w:p w:rsidR="00642CCE" w:rsidRDefault="00C57EEC">
            <w:r>
              <w:t>Reading</w:t>
            </w:r>
          </w:p>
        </w:tc>
        <w:tc>
          <w:tcPr>
            <w:tcW w:w="2066" w:type="dxa"/>
          </w:tcPr>
          <w:p w:rsidR="00642CCE" w:rsidRDefault="00642CCE"/>
          <w:p w:rsidR="00642CCE" w:rsidRDefault="00C57EEC">
            <w:r>
              <w:rPr>
                <w:highlight w:val="magenta"/>
              </w:rPr>
              <w:t>Thursday 6</w:t>
            </w:r>
            <w:r>
              <w:rPr>
                <w:highlight w:val="magenta"/>
                <w:vertAlign w:val="superscript"/>
              </w:rPr>
              <w:t>th</w:t>
            </w:r>
            <w:r>
              <w:rPr>
                <w:highlight w:val="magenta"/>
              </w:rPr>
              <w:t xml:space="preserve"> October National Poetry Day – Magic by Joshua </w:t>
            </w:r>
            <w:proofErr w:type="spellStart"/>
            <w:r>
              <w:rPr>
                <w:highlight w:val="magenta"/>
              </w:rPr>
              <w:t>Siegal</w:t>
            </w:r>
            <w:proofErr w:type="spellEnd"/>
            <w:r>
              <w:t xml:space="preserve"> </w:t>
            </w:r>
          </w:p>
          <w:p w:rsidR="00642CCE" w:rsidRDefault="00C57EEC">
            <w:r>
              <w:rPr>
                <w:highlight w:val="magenta"/>
              </w:rPr>
              <w:t>Mon 10</w:t>
            </w:r>
            <w:r>
              <w:rPr>
                <w:highlight w:val="magenta"/>
                <w:vertAlign w:val="superscript"/>
              </w:rPr>
              <w:t>th</w:t>
            </w:r>
            <w:r>
              <w:rPr>
                <w:highlight w:val="magenta"/>
              </w:rPr>
              <w:t xml:space="preserve"> Oct – World Homeless Day (extract from </w:t>
            </w:r>
            <w:proofErr w:type="spellStart"/>
            <w:r>
              <w:rPr>
                <w:highlight w:val="magenta"/>
              </w:rPr>
              <w:t>Onjali</w:t>
            </w:r>
            <w:proofErr w:type="spellEnd"/>
            <w:r>
              <w:rPr>
                <w:highlight w:val="magenta"/>
              </w:rPr>
              <w:t xml:space="preserve"> Rauf’s Night Bus Hero)</w:t>
            </w:r>
          </w:p>
          <w:p w:rsidR="00642CCE" w:rsidRDefault="00C57EEC">
            <w:r>
              <w:rPr>
                <w:highlight w:val="magenta"/>
              </w:rPr>
              <w:t>Class read – Amari and the Night Brothers – Black History Month</w:t>
            </w:r>
            <w:r>
              <w:t xml:space="preserve"> </w:t>
            </w:r>
          </w:p>
          <w:p w:rsidR="00642CCE" w:rsidRDefault="00C57EEC">
            <w:pPr>
              <w:spacing w:after="160" w:line="259" w:lineRule="auto"/>
            </w:pPr>
            <w:r>
              <w:t>Whole class read of Amari and the Night Brothers, in depth fiction study for guided reading with focus on VIPERS</w:t>
            </w:r>
          </w:p>
        </w:tc>
        <w:tc>
          <w:tcPr>
            <w:tcW w:w="1983" w:type="dxa"/>
          </w:tcPr>
          <w:p w:rsidR="00642CCE" w:rsidRDefault="00C57EEC">
            <w:r>
              <w:t xml:space="preserve">Whole class story – Tinsel by </w:t>
            </w:r>
            <w:proofErr w:type="spellStart"/>
            <w:r>
              <w:t>Sibeal</w:t>
            </w:r>
            <w:proofErr w:type="spellEnd"/>
            <w:r>
              <w:t xml:space="preserve"> Pounder</w:t>
            </w:r>
          </w:p>
          <w:p w:rsidR="00642CCE" w:rsidRDefault="00642CCE"/>
          <w:p w:rsidR="00642CCE" w:rsidRDefault="00C57EEC">
            <w:r>
              <w:t>A range of Greek myths in prepar</w:t>
            </w:r>
            <w:r>
              <w:t>ation for Ancient Greece unit after Christmas</w:t>
            </w:r>
          </w:p>
        </w:tc>
        <w:tc>
          <w:tcPr>
            <w:tcW w:w="1947" w:type="dxa"/>
          </w:tcPr>
          <w:p w:rsidR="00642CCE" w:rsidRDefault="00C57EEC">
            <w:pPr>
              <w:rPr>
                <w:highlight w:val="magenta"/>
              </w:rPr>
            </w:pPr>
            <w:r>
              <w:rPr>
                <w:highlight w:val="magenta"/>
              </w:rPr>
              <w:t>Friday 20</w:t>
            </w:r>
            <w:r>
              <w:rPr>
                <w:highlight w:val="magenta"/>
                <w:vertAlign w:val="superscript"/>
              </w:rPr>
              <w:t>th</w:t>
            </w:r>
            <w:r>
              <w:rPr>
                <w:highlight w:val="magenta"/>
              </w:rPr>
              <w:t xml:space="preserve"> Jan – The Great Rat Race for Chinese </w:t>
            </w:r>
            <w:proofErr w:type="spellStart"/>
            <w:r>
              <w:rPr>
                <w:highlight w:val="magenta"/>
              </w:rPr>
              <w:t>Nre</w:t>
            </w:r>
            <w:proofErr w:type="spellEnd"/>
            <w:r>
              <w:rPr>
                <w:highlight w:val="magenta"/>
              </w:rPr>
              <w:t xml:space="preserve"> Year </w:t>
            </w:r>
          </w:p>
          <w:p w:rsidR="00642CCE" w:rsidRDefault="00C57EEC">
            <w:r>
              <w:rPr>
                <w:highlight w:val="magenta"/>
              </w:rPr>
              <w:t>Thurs 27</w:t>
            </w:r>
            <w:r>
              <w:rPr>
                <w:highlight w:val="magenta"/>
                <w:vertAlign w:val="superscript"/>
              </w:rPr>
              <w:t>th</w:t>
            </w:r>
            <w:r>
              <w:rPr>
                <w:highlight w:val="magenta"/>
              </w:rPr>
              <w:t xml:space="preserve"> Jan – A Tree In The Courtyard by Jeff </w:t>
            </w:r>
            <w:proofErr w:type="spellStart"/>
            <w:r>
              <w:rPr>
                <w:highlight w:val="magenta"/>
              </w:rPr>
              <w:t>Gottesfeld</w:t>
            </w:r>
            <w:proofErr w:type="spellEnd"/>
            <w:r>
              <w:rPr>
                <w:highlight w:val="magenta"/>
              </w:rPr>
              <w:t xml:space="preserve"> – link to Anne Frank and Holocaust Day</w:t>
            </w:r>
          </w:p>
          <w:p w:rsidR="00642CCE" w:rsidRDefault="00C57EEC">
            <w:r>
              <w:rPr>
                <w:highlight w:val="magenta"/>
              </w:rPr>
              <w:t>30-3 Feb reading our jumbled fairy tales</w:t>
            </w:r>
          </w:p>
          <w:p w:rsidR="00642CCE" w:rsidRDefault="00C57EEC">
            <w:r>
              <w:t>Whole class</w:t>
            </w:r>
            <w:r>
              <w:t xml:space="preserve"> read – Brightstorm by Vashti Hardy</w:t>
            </w:r>
          </w:p>
        </w:tc>
        <w:tc>
          <w:tcPr>
            <w:tcW w:w="1971" w:type="dxa"/>
          </w:tcPr>
          <w:p w:rsidR="00642CCE" w:rsidRDefault="00C57EEC">
            <w:pPr>
              <w:rPr>
                <w:highlight w:val="magenta"/>
              </w:rPr>
            </w:pPr>
            <w:r>
              <w:rPr>
                <w:highlight w:val="magenta"/>
              </w:rPr>
              <w:t>2</w:t>
            </w:r>
            <w:r>
              <w:rPr>
                <w:highlight w:val="magenta"/>
                <w:vertAlign w:val="superscript"/>
              </w:rPr>
              <w:t>nd</w:t>
            </w:r>
            <w:r>
              <w:rPr>
                <w:highlight w:val="magenta"/>
              </w:rPr>
              <w:t xml:space="preserve"> March – World Book Day </w:t>
            </w:r>
          </w:p>
          <w:p w:rsidR="00642CCE" w:rsidRDefault="00C57EEC">
            <w:pPr>
              <w:rPr>
                <w:highlight w:val="magenta"/>
              </w:rPr>
            </w:pPr>
            <w:r>
              <w:rPr>
                <w:highlight w:val="magenta"/>
              </w:rPr>
              <w:t>8</w:t>
            </w:r>
            <w:r>
              <w:rPr>
                <w:highlight w:val="magenta"/>
                <w:vertAlign w:val="superscript"/>
              </w:rPr>
              <w:t>th</w:t>
            </w:r>
            <w:r>
              <w:rPr>
                <w:highlight w:val="magenta"/>
              </w:rPr>
              <w:t xml:space="preserve"> March – International Women’s Day – great female authors – Hidden Figures science link</w:t>
            </w:r>
          </w:p>
          <w:p w:rsidR="00642CCE" w:rsidRDefault="00642CCE">
            <w:pPr>
              <w:rPr>
                <w:highlight w:val="magenta"/>
              </w:rPr>
            </w:pPr>
          </w:p>
          <w:p w:rsidR="00642CCE" w:rsidRDefault="00C57EEC">
            <w:pPr>
              <w:rPr>
                <w:highlight w:val="magenta"/>
              </w:rPr>
            </w:pPr>
            <w:r>
              <w:t xml:space="preserve">Whole class read – Beasts of Olympus by Lucy Coats and The Boy at the Back of the Class by </w:t>
            </w:r>
            <w:proofErr w:type="spellStart"/>
            <w:r>
              <w:t>Onjali</w:t>
            </w:r>
            <w:proofErr w:type="spellEnd"/>
            <w:r>
              <w:t xml:space="preserve"> Ra</w:t>
            </w:r>
            <w:r>
              <w:t>uf</w:t>
            </w:r>
          </w:p>
        </w:tc>
        <w:tc>
          <w:tcPr>
            <w:tcW w:w="1949" w:type="dxa"/>
          </w:tcPr>
          <w:p w:rsidR="00642CCE" w:rsidRDefault="00C57EEC">
            <w:r>
              <w:t>Whole Class Read – When the Mountains Roared by Jess Butterworth</w:t>
            </w:r>
          </w:p>
          <w:p w:rsidR="00642CCE" w:rsidRDefault="00642CCE"/>
          <w:p w:rsidR="00642CCE" w:rsidRDefault="00C57EEC">
            <w:r>
              <w:t>A range of non-fiction across science</w:t>
            </w:r>
          </w:p>
          <w:p w:rsidR="00642CCE" w:rsidRDefault="00642CCE"/>
          <w:p w:rsidR="00642CCE" w:rsidRDefault="00642CCE"/>
        </w:tc>
        <w:tc>
          <w:tcPr>
            <w:tcW w:w="2092" w:type="dxa"/>
          </w:tcPr>
          <w:p w:rsidR="00642CCE" w:rsidRDefault="00C57EEC">
            <w:r>
              <w:rPr>
                <w:highlight w:val="magenta"/>
              </w:rPr>
              <w:t xml:space="preserve">28-29 June A Party in Ramadan by </w:t>
            </w:r>
            <w:proofErr w:type="spellStart"/>
            <w:r>
              <w:rPr>
                <w:highlight w:val="magenta"/>
              </w:rPr>
              <w:t>Asma</w:t>
            </w:r>
            <w:proofErr w:type="spellEnd"/>
            <w:r>
              <w:rPr>
                <w:highlight w:val="magenta"/>
              </w:rPr>
              <w:t xml:space="preserve"> </w:t>
            </w:r>
            <w:proofErr w:type="spellStart"/>
            <w:r>
              <w:rPr>
                <w:highlight w:val="magenta"/>
              </w:rPr>
              <w:t>Mobin</w:t>
            </w:r>
            <w:proofErr w:type="spellEnd"/>
            <w:r>
              <w:rPr>
                <w:highlight w:val="magenta"/>
              </w:rPr>
              <w:t>-Uddin linked to Eid</w:t>
            </w:r>
          </w:p>
          <w:p w:rsidR="00642CCE" w:rsidRDefault="00642CCE"/>
          <w:p w:rsidR="00642CCE" w:rsidRDefault="00C57EEC">
            <w:r>
              <w:t>Whole class read – The House with Chicken Legs by Sophie Anderson</w:t>
            </w:r>
          </w:p>
        </w:tc>
      </w:tr>
      <w:tr w:rsidR="00642CCE">
        <w:tc>
          <w:tcPr>
            <w:tcW w:w="1940" w:type="dxa"/>
          </w:tcPr>
          <w:p w:rsidR="00642CCE" w:rsidRDefault="00C57EEC">
            <w:r>
              <w:t>Writing</w:t>
            </w:r>
          </w:p>
          <w:p w:rsidR="00642CCE" w:rsidRDefault="00642CCE"/>
          <w:p w:rsidR="00642CCE" w:rsidRDefault="00642CCE"/>
          <w:p w:rsidR="00642CCE" w:rsidRDefault="00642CCE"/>
          <w:p w:rsidR="00642CCE" w:rsidRDefault="00642CCE"/>
          <w:p w:rsidR="00642CCE" w:rsidRDefault="00642CCE"/>
          <w:p w:rsidR="00642CCE" w:rsidRDefault="00642CCE"/>
          <w:p w:rsidR="00642CCE" w:rsidRDefault="00642CCE"/>
          <w:p w:rsidR="00642CCE" w:rsidRDefault="00642CCE"/>
          <w:p w:rsidR="00642CCE" w:rsidRDefault="00642CCE"/>
          <w:p w:rsidR="00642CCE" w:rsidRDefault="00C57EEC">
            <w:r>
              <w:lastRenderedPageBreak/>
              <w:t>Writing</w:t>
            </w:r>
          </w:p>
        </w:tc>
        <w:tc>
          <w:tcPr>
            <w:tcW w:w="2066" w:type="dxa"/>
          </w:tcPr>
          <w:p w:rsidR="00642CCE" w:rsidRDefault="00C57EEC">
            <w:pPr>
              <w:spacing w:after="160" w:line="259" w:lineRule="auto"/>
            </w:pPr>
            <w:r>
              <w:lastRenderedPageBreak/>
              <w:t xml:space="preserve">Diary entry with a focus on horror, setting description of under the sea, Week 7: Black History Month focuses on </w:t>
            </w:r>
            <w:r>
              <w:lastRenderedPageBreak/>
              <w:t>biographies of Matthew Henson</w:t>
            </w:r>
          </w:p>
        </w:tc>
        <w:tc>
          <w:tcPr>
            <w:tcW w:w="1983" w:type="dxa"/>
          </w:tcPr>
          <w:p w:rsidR="00642CCE" w:rsidRDefault="00C57EEC">
            <w:r>
              <w:lastRenderedPageBreak/>
              <w:t>Spelling – 2 weeks of silent letter words through daily 10 min handwriting</w:t>
            </w:r>
          </w:p>
          <w:p w:rsidR="00642CCE" w:rsidRDefault="00C57EEC">
            <w:r>
              <w:t xml:space="preserve">2 weeks converting nouns or </w:t>
            </w:r>
            <w:r>
              <w:t xml:space="preserve">adjectives into verbs using suffixes (e.g. –ate; </w:t>
            </w:r>
            <w:r>
              <w:lastRenderedPageBreak/>
              <w:t>–</w:t>
            </w:r>
            <w:proofErr w:type="spellStart"/>
            <w:r>
              <w:t>ise</w:t>
            </w:r>
            <w:proofErr w:type="spellEnd"/>
            <w:r>
              <w:t>; –</w:t>
            </w:r>
            <w:proofErr w:type="spellStart"/>
            <w:r>
              <w:t>ify</w:t>
            </w:r>
            <w:proofErr w:type="spellEnd"/>
            <w:r>
              <w:t xml:space="preserve">) daily 10 min handwriting </w:t>
            </w:r>
          </w:p>
          <w:p w:rsidR="00642CCE" w:rsidRDefault="00C57EEC">
            <w:pPr>
              <w:rPr>
                <w:highlight w:val="magenta"/>
              </w:rPr>
            </w:pPr>
            <w:r>
              <w:rPr>
                <w:highlight w:val="magenta"/>
              </w:rPr>
              <w:t>Week 1 and 2 – Biography on our scientist/inventor.</w:t>
            </w:r>
          </w:p>
          <w:p w:rsidR="00642CCE" w:rsidRDefault="00C57EEC">
            <w:r>
              <w:rPr>
                <w:highlight w:val="magenta"/>
              </w:rPr>
              <w:t>Week 3 -14-18 Nov Anti-Bullying Week – writing extract from Literacy Shed – bird bullied</w:t>
            </w:r>
            <w:r>
              <w:t xml:space="preserve"> </w:t>
            </w:r>
          </w:p>
          <w:p w:rsidR="00642CCE" w:rsidRDefault="00C57EEC">
            <w:r>
              <w:t xml:space="preserve">Week 4-7 Non-chronological </w:t>
            </w:r>
            <w:r>
              <w:t>reports leading up to how Blanche Clause created Christmas.</w:t>
            </w:r>
          </w:p>
        </w:tc>
        <w:tc>
          <w:tcPr>
            <w:tcW w:w="1947" w:type="dxa"/>
          </w:tcPr>
          <w:p w:rsidR="00642CCE" w:rsidRDefault="00C57EEC">
            <w:r>
              <w:lastRenderedPageBreak/>
              <w:t xml:space="preserve">2 weeks - Verb prefixes (e.g., dis–, de–, </w:t>
            </w:r>
            <w:proofErr w:type="spellStart"/>
            <w:r>
              <w:t>mis</w:t>
            </w:r>
            <w:proofErr w:type="spellEnd"/>
            <w:r>
              <w:t>–, over– and re</w:t>
            </w:r>
          </w:p>
          <w:p w:rsidR="00642CCE" w:rsidRDefault="00642CCE">
            <w:pPr>
              <w:rPr>
                <w:highlight w:val="magenta"/>
              </w:rPr>
            </w:pPr>
          </w:p>
          <w:p w:rsidR="00642CCE" w:rsidRDefault="00C57EEC">
            <w:r>
              <w:t>Week 1 and 2 – writing Greek myths and legends</w:t>
            </w:r>
          </w:p>
          <w:p w:rsidR="00642CCE" w:rsidRDefault="00C57EEC">
            <w:r>
              <w:rPr>
                <w:highlight w:val="magenta"/>
              </w:rPr>
              <w:t>Week 3 -Tues 17</w:t>
            </w:r>
            <w:r>
              <w:rPr>
                <w:highlight w:val="magenta"/>
                <w:vertAlign w:val="superscript"/>
              </w:rPr>
              <w:t>th</w:t>
            </w:r>
            <w:r>
              <w:rPr>
                <w:highlight w:val="magenta"/>
              </w:rPr>
              <w:t xml:space="preserve"> Jan – Martin </w:t>
            </w:r>
            <w:r>
              <w:rPr>
                <w:highlight w:val="magenta"/>
              </w:rPr>
              <w:lastRenderedPageBreak/>
              <w:t>Luther King Day – writing own I Have A Dream speeches (1 week)</w:t>
            </w:r>
          </w:p>
          <w:p w:rsidR="00642CCE" w:rsidRDefault="00C57EEC">
            <w:r>
              <w:rPr>
                <w:highlight w:val="magenta"/>
              </w:rPr>
              <w:t>Week 4 - Mon 23-27 Jan – jumbled fairy tales ready to read across National Storytelling Week</w:t>
            </w:r>
            <w:r>
              <w:t xml:space="preserve"> – building cohesion within a paragraph</w:t>
            </w:r>
          </w:p>
          <w:p w:rsidR="00642CCE" w:rsidRDefault="00C57EEC">
            <w:r>
              <w:t>Week 5 and 6 – Balanced argument about children</w:t>
            </w:r>
            <w:r>
              <w:t xml:space="preserve"> using social media </w:t>
            </w:r>
          </w:p>
          <w:p w:rsidR="00642CCE" w:rsidRDefault="00642CCE"/>
        </w:tc>
        <w:tc>
          <w:tcPr>
            <w:tcW w:w="1971" w:type="dxa"/>
          </w:tcPr>
          <w:p w:rsidR="00642CCE" w:rsidRDefault="00C57EEC">
            <w:r>
              <w:rPr>
                <w:highlight w:val="magenta"/>
              </w:rPr>
              <w:lastRenderedPageBreak/>
              <w:t>Week 1 - 19-23 Feb instructions for making pancakes</w:t>
            </w:r>
          </w:p>
          <w:p w:rsidR="00642CCE" w:rsidRDefault="00642CCE"/>
          <w:p w:rsidR="00642CCE" w:rsidRDefault="00C57EEC">
            <w:r>
              <w:t>Week 2, 3 and 4 – Newspaper Report on Missing Boy Demon and his rumoured journey to Olympus</w:t>
            </w:r>
          </w:p>
          <w:p w:rsidR="00642CCE" w:rsidRDefault="00642CCE"/>
          <w:p w:rsidR="00642CCE" w:rsidRDefault="00C57EEC">
            <w:r>
              <w:t>Week 5 and 6 – Persuasive letter to Mrs Shore asking for a class trip to the Moon.</w:t>
            </w:r>
          </w:p>
          <w:p w:rsidR="00642CCE" w:rsidRDefault="00642CCE"/>
          <w:p w:rsidR="00642CCE" w:rsidRDefault="00642CCE"/>
        </w:tc>
        <w:tc>
          <w:tcPr>
            <w:tcW w:w="1949" w:type="dxa"/>
          </w:tcPr>
          <w:p w:rsidR="00642CCE" w:rsidRDefault="00C57EEC">
            <w:r>
              <w:lastRenderedPageBreak/>
              <w:t>Wee</w:t>
            </w:r>
            <w:r>
              <w:t xml:space="preserve">k 1 and 2 – Recount letter to mum from Ruby) </w:t>
            </w:r>
          </w:p>
          <w:p w:rsidR="00642CCE" w:rsidRDefault="00642CCE"/>
          <w:p w:rsidR="00642CCE" w:rsidRDefault="00C57EEC">
            <w:r>
              <w:t xml:space="preserve">Explanation text – The Life Cycle of a Monarch Butterfly (science link, week 3 and 4) </w:t>
            </w:r>
          </w:p>
          <w:p w:rsidR="00642CCE" w:rsidRDefault="00642CCE"/>
          <w:p w:rsidR="00642CCE" w:rsidRDefault="00C57EEC">
            <w:r>
              <w:lastRenderedPageBreak/>
              <w:t>Week 5 and 6 – Newspaper report on flashing lights on Mount Durga</w:t>
            </w:r>
          </w:p>
        </w:tc>
        <w:tc>
          <w:tcPr>
            <w:tcW w:w="2092" w:type="dxa"/>
          </w:tcPr>
          <w:p w:rsidR="00642CCE" w:rsidRDefault="00C57EEC">
            <w:r>
              <w:lastRenderedPageBreak/>
              <w:t>Banksy – artist or vandal? Balanced argument/discussion</w:t>
            </w:r>
            <w:r>
              <w:t xml:space="preserve"> text (week 1 and 2)</w:t>
            </w:r>
          </w:p>
          <w:p w:rsidR="00642CCE" w:rsidRDefault="00642CCE"/>
          <w:p w:rsidR="00642CCE" w:rsidRDefault="00C57EEC">
            <w:r>
              <w:t xml:space="preserve">Week 3-6 </w:t>
            </w:r>
          </w:p>
          <w:p w:rsidR="00642CCE" w:rsidRDefault="00C57EEC">
            <w:r>
              <w:t xml:space="preserve">Narrative inspired by Sophie Anderson’s The House with Chicken Legs </w:t>
            </w:r>
          </w:p>
        </w:tc>
      </w:tr>
      <w:tr w:rsidR="00642CCE">
        <w:tc>
          <w:tcPr>
            <w:tcW w:w="1940" w:type="dxa"/>
          </w:tcPr>
          <w:p w:rsidR="00642CCE" w:rsidRDefault="00C57EEC">
            <w:r>
              <w:t>Maths</w:t>
            </w:r>
          </w:p>
        </w:tc>
        <w:tc>
          <w:tcPr>
            <w:tcW w:w="2066" w:type="dxa"/>
          </w:tcPr>
          <w:p w:rsidR="00642CCE" w:rsidRDefault="00C57EEC">
            <w:r>
              <w:t>PV, statistics and addition/subtraction</w:t>
            </w:r>
          </w:p>
        </w:tc>
        <w:tc>
          <w:tcPr>
            <w:tcW w:w="1983" w:type="dxa"/>
          </w:tcPr>
          <w:p w:rsidR="00642CCE" w:rsidRDefault="00C57EEC">
            <w:r>
              <w:t>X and area/ perimeter</w:t>
            </w:r>
          </w:p>
        </w:tc>
        <w:tc>
          <w:tcPr>
            <w:tcW w:w="1947" w:type="dxa"/>
          </w:tcPr>
          <w:p w:rsidR="00642CCE" w:rsidRDefault="00C57EEC">
            <w:r>
              <w:t>X and fractions</w:t>
            </w:r>
          </w:p>
        </w:tc>
        <w:tc>
          <w:tcPr>
            <w:tcW w:w="1971" w:type="dxa"/>
          </w:tcPr>
          <w:p w:rsidR="00642CCE" w:rsidRDefault="00C57EEC">
            <w:r>
              <w:t xml:space="preserve">Decimals and percentages </w:t>
            </w:r>
          </w:p>
        </w:tc>
        <w:tc>
          <w:tcPr>
            <w:tcW w:w="1949" w:type="dxa"/>
          </w:tcPr>
          <w:p w:rsidR="00642CCE" w:rsidRDefault="00C57EEC">
            <w:r>
              <w:t xml:space="preserve">Angles and Converting units </w:t>
            </w:r>
          </w:p>
        </w:tc>
        <w:tc>
          <w:tcPr>
            <w:tcW w:w="2092" w:type="dxa"/>
          </w:tcPr>
          <w:p w:rsidR="00642CCE" w:rsidRDefault="00C57EEC">
            <w:r>
              <w:t>Translation and volume</w:t>
            </w:r>
          </w:p>
        </w:tc>
      </w:tr>
      <w:tr w:rsidR="00642CCE">
        <w:tc>
          <w:tcPr>
            <w:tcW w:w="1940" w:type="dxa"/>
          </w:tcPr>
          <w:p w:rsidR="00642CCE" w:rsidRDefault="00C57EEC">
            <w:r>
              <w:t>Topic</w:t>
            </w:r>
          </w:p>
        </w:tc>
        <w:tc>
          <w:tcPr>
            <w:tcW w:w="2066" w:type="dxa"/>
          </w:tcPr>
          <w:p w:rsidR="00642CCE" w:rsidRDefault="00C57EEC">
            <w:r>
              <w:t>Manchester</w:t>
            </w:r>
          </w:p>
          <w:p w:rsidR="00642CCE" w:rsidRDefault="00C57EEC">
            <w:r>
              <w:t>Geography</w:t>
            </w:r>
          </w:p>
          <w:p w:rsidR="00642CCE" w:rsidRDefault="00642CCE"/>
          <w:p w:rsidR="00642CCE" w:rsidRDefault="00C57EEC">
            <w:r>
              <w:t xml:space="preserve">Local environmental study of Ancoats </w:t>
            </w:r>
          </w:p>
        </w:tc>
        <w:tc>
          <w:tcPr>
            <w:tcW w:w="1983" w:type="dxa"/>
          </w:tcPr>
          <w:p w:rsidR="00642CCE" w:rsidRDefault="00C57EEC">
            <w:r>
              <w:t>Manchester History</w:t>
            </w:r>
          </w:p>
        </w:tc>
        <w:tc>
          <w:tcPr>
            <w:tcW w:w="1947" w:type="dxa"/>
          </w:tcPr>
          <w:p w:rsidR="00642CCE" w:rsidRDefault="00C57EEC">
            <w:r>
              <w:t>Ancient Greece</w:t>
            </w:r>
          </w:p>
        </w:tc>
        <w:tc>
          <w:tcPr>
            <w:tcW w:w="1971" w:type="dxa"/>
          </w:tcPr>
          <w:p w:rsidR="00642CCE" w:rsidRDefault="00C57EEC">
            <w:r>
              <w:t xml:space="preserve">Enough for Everyone – </w:t>
            </w:r>
            <w:r>
              <w:rPr>
                <w:highlight w:val="magenta"/>
              </w:rPr>
              <w:t>link with Fairtrade week 21 – 6 March</w:t>
            </w:r>
          </w:p>
        </w:tc>
        <w:tc>
          <w:tcPr>
            <w:tcW w:w="1949" w:type="dxa"/>
          </w:tcPr>
          <w:p w:rsidR="00642CCE" w:rsidRDefault="00C57EEC">
            <w:r>
              <w:t>Mountains</w:t>
            </w:r>
          </w:p>
        </w:tc>
        <w:tc>
          <w:tcPr>
            <w:tcW w:w="2092" w:type="dxa"/>
          </w:tcPr>
          <w:p w:rsidR="00642CCE" w:rsidRDefault="00C57EEC">
            <w:r>
              <w:t>The Romans</w:t>
            </w:r>
          </w:p>
        </w:tc>
      </w:tr>
      <w:tr w:rsidR="00642CCE">
        <w:tc>
          <w:tcPr>
            <w:tcW w:w="1940" w:type="dxa"/>
          </w:tcPr>
          <w:p w:rsidR="00642CCE" w:rsidRDefault="00C57EEC">
            <w:r>
              <w:t>Science</w:t>
            </w:r>
          </w:p>
        </w:tc>
        <w:tc>
          <w:tcPr>
            <w:tcW w:w="2066" w:type="dxa"/>
          </w:tcPr>
          <w:p w:rsidR="00642CCE" w:rsidRDefault="00C57EEC">
            <w:r>
              <w:t>Properties of materials</w:t>
            </w:r>
          </w:p>
        </w:tc>
        <w:tc>
          <w:tcPr>
            <w:tcW w:w="1983" w:type="dxa"/>
          </w:tcPr>
          <w:p w:rsidR="00642CCE" w:rsidRDefault="00C57EEC">
            <w:r>
              <w:t>Scientists and inventors</w:t>
            </w:r>
          </w:p>
          <w:p w:rsidR="00642CCE" w:rsidRDefault="00C57EEC">
            <w:r>
              <w:rPr>
                <w:highlight w:val="magenta"/>
              </w:rPr>
              <w:t>10</w:t>
            </w:r>
            <w:r>
              <w:rPr>
                <w:highlight w:val="magenta"/>
                <w:vertAlign w:val="superscript"/>
              </w:rPr>
              <w:t>th</w:t>
            </w:r>
            <w:r>
              <w:rPr>
                <w:highlight w:val="magenta"/>
              </w:rPr>
              <w:t xml:space="preserve"> Nov World Science Day – Study on Above and Below by </w:t>
            </w:r>
            <w:proofErr w:type="spellStart"/>
            <w:r>
              <w:rPr>
                <w:highlight w:val="magenta"/>
              </w:rPr>
              <w:t>Hanako</w:t>
            </w:r>
            <w:proofErr w:type="spellEnd"/>
            <w:r>
              <w:rPr>
                <w:highlight w:val="magenta"/>
              </w:rPr>
              <w:t xml:space="preserve"> </w:t>
            </w:r>
            <w:proofErr w:type="spellStart"/>
            <w:r>
              <w:rPr>
                <w:highlight w:val="magenta"/>
              </w:rPr>
              <w:t>Clulow</w:t>
            </w:r>
            <w:proofErr w:type="spellEnd"/>
            <w:r>
              <w:rPr>
                <w:highlight w:val="magenta"/>
              </w:rPr>
              <w:t xml:space="preserve"> on </w:t>
            </w:r>
            <w:r>
              <w:rPr>
                <w:highlight w:val="magenta"/>
              </w:rPr>
              <w:lastRenderedPageBreak/>
              <w:t>habitats and ecosystems</w:t>
            </w:r>
          </w:p>
        </w:tc>
        <w:tc>
          <w:tcPr>
            <w:tcW w:w="1947" w:type="dxa"/>
          </w:tcPr>
          <w:p w:rsidR="00642CCE" w:rsidRDefault="00C57EEC">
            <w:r>
              <w:lastRenderedPageBreak/>
              <w:t>Forces</w:t>
            </w:r>
          </w:p>
        </w:tc>
        <w:tc>
          <w:tcPr>
            <w:tcW w:w="1971" w:type="dxa"/>
          </w:tcPr>
          <w:p w:rsidR="00642CCE" w:rsidRDefault="00C57EEC">
            <w:r>
              <w:t xml:space="preserve">Earth and Space </w:t>
            </w:r>
          </w:p>
          <w:p w:rsidR="00642CCE" w:rsidRDefault="00642CCE"/>
          <w:p w:rsidR="00642CCE" w:rsidRDefault="00C57EEC">
            <w:r>
              <w:rPr>
                <w:highlight w:val="magenta"/>
              </w:rPr>
              <w:t>8</w:t>
            </w:r>
            <w:r>
              <w:rPr>
                <w:highlight w:val="magenta"/>
                <w:vertAlign w:val="superscript"/>
              </w:rPr>
              <w:t>th</w:t>
            </w:r>
            <w:r>
              <w:rPr>
                <w:highlight w:val="magenta"/>
              </w:rPr>
              <w:t xml:space="preserve"> March – International Women’s Day – Hidden Figures</w:t>
            </w:r>
            <w:r>
              <w:t xml:space="preserve"> </w:t>
            </w:r>
          </w:p>
        </w:tc>
        <w:tc>
          <w:tcPr>
            <w:tcW w:w="1949" w:type="dxa"/>
          </w:tcPr>
          <w:p w:rsidR="00642CCE" w:rsidRDefault="00C57EEC">
            <w:r>
              <w:t>Living things and their habitats</w:t>
            </w:r>
          </w:p>
        </w:tc>
        <w:tc>
          <w:tcPr>
            <w:tcW w:w="2092" w:type="dxa"/>
          </w:tcPr>
          <w:p w:rsidR="00642CCE" w:rsidRDefault="00C57EEC">
            <w:r>
              <w:t>Animals including h</w:t>
            </w:r>
            <w:r>
              <w:t>umans</w:t>
            </w:r>
          </w:p>
        </w:tc>
      </w:tr>
      <w:tr w:rsidR="00642CCE">
        <w:tc>
          <w:tcPr>
            <w:tcW w:w="1940" w:type="dxa"/>
          </w:tcPr>
          <w:p w:rsidR="00642CCE" w:rsidRDefault="00C57EEC">
            <w:r>
              <w:t>Computing</w:t>
            </w:r>
          </w:p>
        </w:tc>
        <w:tc>
          <w:tcPr>
            <w:tcW w:w="2066" w:type="dxa"/>
          </w:tcPr>
          <w:p w:rsidR="00642CCE" w:rsidRDefault="00C57EEC">
            <w:r>
              <w:t>Search engines and designing our own websites</w:t>
            </w:r>
          </w:p>
        </w:tc>
        <w:tc>
          <w:tcPr>
            <w:tcW w:w="1983" w:type="dxa"/>
          </w:tcPr>
          <w:p w:rsidR="00642CCE" w:rsidRDefault="00C57EEC">
            <w:r>
              <w:t>Coding</w:t>
            </w:r>
          </w:p>
        </w:tc>
        <w:tc>
          <w:tcPr>
            <w:tcW w:w="1947" w:type="dxa"/>
          </w:tcPr>
          <w:p w:rsidR="00642CCE" w:rsidRDefault="00C57EEC">
            <w:r>
              <w:t xml:space="preserve">Online Safety </w:t>
            </w:r>
          </w:p>
          <w:p w:rsidR="00642CCE" w:rsidRDefault="00C57EEC">
            <w:r>
              <w:rPr>
                <w:highlight w:val="magenta"/>
              </w:rPr>
              <w:t>Safer Internet Day 8</w:t>
            </w:r>
            <w:r>
              <w:rPr>
                <w:highlight w:val="magenta"/>
                <w:vertAlign w:val="superscript"/>
              </w:rPr>
              <w:t>th</w:t>
            </w:r>
            <w:r>
              <w:rPr>
                <w:highlight w:val="magenta"/>
              </w:rPr>
              <w:t xml:space="preserve"> Feb</w:t>
            </w:r>
          </w:p>
        </w:tc>
        <w:tc>
          <w:tcPr>
            <w:tcW w:w="1971" w:type="dxa"/>
          </w:tcPr>
          <w:p w:rsidR="00642CCE" w:rsidRDefault="00642CCE"/>
        </w:tc>
        <w:tc>
          <w:tcPr>
            <w:tcW w:w="1949" w:type="dxa"/>
          </w:tcPr>
          <w:p w:rsidR="00642CCE" w:rsidRDefault="00642CCE"/>
        </w:tc>
        <w:tc>
          <w:tcPr>
            <w:tcW w:w="2092" w:type="dxa"/>
          </w:tcPr>
          <w:p w:rsidR="00642CCE" w:rsidRDefault="00642CCE"/>
        </w:tc>
      </w:tr>
      <w:tr w:rsidR="00642CCE">
        <w:tc>
          <w:tcPr>
            <w:tcW w:w="1940" w:type="dxa"/>
          </w:tcPr>
          <w:p w:rsidR="00642CCE" w:rsidRDefault="00C57EEC">
            <w:r>
              <w:t>PE</w:t>
            </w:r>
          </w:p>
        </w:tc>
        <w:tc>
          <w:tcPr>
            <w:tcW w:w="2066" w:type="dxa"/>
          </w:tcPr>
          <w:p w:rsidR="00642CCE" w:rsidRDefault="00C57EEC">
            <w:r>
              <w:t>Rugby</w:t>
            </w:r>
          </w:p>
        </w:tc>
        <w:tc>
          <w:tcPr>
            <w:tcW w:w="1983" w:type="dxa"/>
          </w:tcPr>
          <w:p w:rsidR="00642CCE" w:rsidRDefault="00C57EEC">
            <w:r>
              <w:t>Line basketball</w:t>
            </w:r>
          </w:p>
        </w:tc>
        <w:tc>
          <w:tcPr>
            <w:tcW w:w="1947" w:type="dxa"/>
          </w:tcPr>
          <w:p w:rsidR="00642CCE" w:rsidRDefault="00C57EEC">
            <w:r>
              <w:t>Gymnastics</w:t>
            </w:r>
          </w:p>
        </w:tc>
        <w:tc>
          <w:tcPr>
            <w:tcW w:w="1971" w:type="dxa"/>
          </w:tcPr>
          <w:p w:rsidR="00642CCE" w:rsidRDefault="00C57EEC">
            <w:r>
              <w:t>Hockey/football</w:t>
            </w:r>
          </w:p>
        </w:tc>
        <w:tc>
          <w:tcPr>
            <w:tcW w:w="1949" w:type="dxa"/>
          </w:tcPr>
          <w:p w:rsidR="00642CCE" w:rsidRDefault="00C57EEC">
            <w:r>
              <w:t>Athletics</w:t>
            </w:r>
          </w:p>
        </w:tc>
        <w:tc>
          <w:tcPr>
            <w:tcW w:w="2092" w:type="dxa"/>
          </w:tcPr>
          <w:p w:rsidR="00642CCE" w:rsidRDefault="00C57EEC">
            <w:proofErr w:type="spellStart"/>
            <w:r>
              <w:t>Rounders</w:t>
            </w:r>
            <w:proofErr w:type="spellEnd"/>
          </w:p>
        </w:tc>
      </w:tr>
      <w:tr w:rsidR="00642CCE">
        <w:tc>
          <w:tcPr>
            <w:tcW w:w="1940" w:type="dxa"/>
          </w:tcPr>
          <w:p w:rsidR="00642CCE" w:rsidRDefault="00C57EEC">
            <w:r>
              <w:t>Art/DT</w:t>
            </w:r>
          </w:p>
        </w:tc>
        <w:tc>
          <w:tcPr>
            <w:tcW w:w="2066" w:type="dxa"/>
          </w:tcPr>
          <w:p w:rsidR="00642CCE" w:rsidRDefault="00C57EEC">
            <w:pPr>
              <w:rPr>
                <w:highlight w:val="magenta"/>
              </w:rPr>
            </w:pPr>
            <w:r>
              <w:rPr>
                <w:highlight w:val="magenta"/>
              </w:rPr>
              <w:t xml:space="preserve">Manchester artist Nomad Clan - </w:t>
            </w:r>
          </w:p>
          <w:p w:rsidR="00642CCE" w:rsidRDefault="00C57EEC">
            <w:pPr>
              <w:rPr>
                <w:highlight w:val="magenta"/>
              </w:rPr>
            </w:pPr>
            <w:r>
              <w:rPr>
                <w:highlight w:val="magenta"/>
              </w:rPr>
              <w:t xml:space="preserve">graffiti art with symbol iconic to the Queen </w:t>
            </w:r>
          </w:p>
          <w:p w:rsidR="00642CCE" w:rsidRDefault="00642CCE">
            <w:pPr>
              <w:rPr>
                <w:highlight w:val="magenta"/>
              </w:rPr>
            </w:pPr>
          </w:p>
          <w:p w:rsidR="00642CCE" w:rsidRDefault="00642CCE">
            <w:pPr>
              <w:rPr>
                <w:highlight w:val="magenta"/>
              </w:rPr>
            </w:pPr>
          </w:p>
        </w:tc>
        <w:tc>
          <w:tcPr>
            <w:tcW w:w="1983" w:type="dxa"/>
          </w:tcPr>
          <w:p w:rsidR="00642CCE" w:rsidRDefault="00C57EEC">
            <w:r>
              <w:rPr>
                <w:highlight w:val="magenta"/>
              </w:rPr>
              <w:t>4</w:t>
            </w:r>
            <w:r>
              <w:rPr>
                <w:highlight w:val="magenta"/>
                <w:vertAlign w:val="superscript"/>
              </w:rPr>
              <w:t>th</w:t>
            </w:r>
            <w:r>
              <w:rPr>
                <w:highlight w:val="magenta"/>
              </w:rPr>
              <w:t xml:space="preserve"> Nov Firework artwork inspired by Edward Middleton </w:t>
            </w:r>
            <w:proofErr w:type="spellStart"/>
            <w:r>
              <w:rPr>
                <w:highlight w:val="magenta"/>
              </w:rPr>
              <w:t>Manigault’s</w:t>
            </w:r>
            <w:proofErr w:type="spellEnd"/>
            <w:r>
              <w:rPr>
                <w:highlight w:val="magenta"/>
              </w:rPr>
              <w:t xml:space="preserve"> The Rocket (2 weeks)</w:t>
            </w:r>
          </w:p>
          <w:p w:rsidR="00642CCE" w:rsidRDefault="00C57EEC">
            <w:r>
              <w:rPr>
                <w:highlight w:val="magenta"/>
              </w:rPr>
              <w:t>10</w:t>
            </w:r>
            <w:r>
              <w:rPr>
                <w:highlight w:val="magenta"/>
                <w:vertAlign w:val="superscript"/>
              </w:rPr>
              <w:t xml:space="preserve">th </w:t>
            </w:r>
            <w:r>
              <w:rPr>
                <w:highlight w:val="magenta"/>
              </w:rPr>
              <w:t xml:space="preserve">Nov – </w:t>
            </w:r>
            <w:proofErr w:type="spellStart"/>
            <w:r>
              <w:rPr>
                <w:highlight w:val="magenta"/>
              </w:rPr>
              <w:t>Hanako</w:t>
            </w:r>
            <w:proofErr w:type="spellEnd"/>
            <w:r>
              <w:rPr>
                <w:highlight w:val="magenta"/>
              </w:rPr>
              <w:t xml:space="preserve"> </w:t>
            </w:r>
            <w:proofErr w:type="spellStart"/>
            <w:r>
              <w:rPr>
                <w:highlight w:val="magenta"/>
              </w:rPr>
              <w:t>Clulow</w:t>
            </w:r>
            <w:proofErr w:type="spellEnd"/>
            <w:r>
              <w:rPr>
                <w:highlight w:val="magenta"/>
              </w:rPr>
              <w:t xml:space="preserve"> inspired illustrations linked to Science Day</w:t>
            </w:r>
            <w:r>
              <w:t xml:space="preserve"> </w:t>
            </w:r>
            <w:r>
              <w:rPr>
                <w:highlight w:val="magenta"/>
              </w:rPr>
              <w:t>(2 weeks)</w:t>
            </w:r>
          </w:p>
          <w:p w:rsidR="00642CCE" w:rsidRDefault="00C57EEC">
            <w:r>
              <w:rPr>
                <w:highlight w:val="magenta"/>
              </w:rPr>
              <w:t>Fri 11</w:t>
            </w:r>
            <w:r>
              <w:rPr>
                <w:highlight w:val="magenta"/>
                <w:vertAlign w:val="superscript"/>
              </w:rPr>
              <w:t>th</w:t>
            </w:r>
            <w:r>
              <w:rPr>
                <w:highlight w:val="magenta"/>
              </w:rPr>
              <w:t xml:space="preserve"> Nov – Remembrance Day Collective</w:t>
            </w:r>
            <w:r>
              <w:rPr>
                <w:highlight w:val="magenta"/>
              </w:rPr>
              <w:t xml:space="preserve"> Art and DT Pegs (2 weeks)</w:t>
            </w:r>
          </w:p>
        </w:tc>
        <w:tc>
          <w:tcPr>
            <w:tcW w:w="1947" w:type="dxa"/>
          </w:tcPr>
          <w:p w:rsidR="00642CCE" w:rsidRDefault="00C57EEC">
            <w:pPr>
              <w:rPr>
                <w:highlight w:val="magenta"/>
              </w:rPr>
            </w:pPr>
            <w:r>
              <w:rPr>
                <w:highlight w:val="magenta"/>
              </w:rPr>
              <w:t>16-27 Jan – Chinese New Year – ceramic Ming Chinese vases with blossom trees</w:t>
            </w:r>
          </w:p>
          <w:p w:rsidR="00642CCE" w:rsidRDefault="00C57EEC">
            <w:r>
              <w:rPr>
                <w:highlight w:val="magenta"/>
              </w:rPr>
              <w:t>Andy Warhol Pop Art throughout Feb for LGBT artist</w:t>
            </w:r>
          </w:p>
          <w:p w:rsidR="00642CCE" w:rsidRDefault="00642CCE"/>
        </w:tc>
        <w:tc>
          <w:tcPr>
            <w:tcW w:w="1971" w:type="dxa"/>
          </w:tcPr>
          <w:p w:rsidR="00642CCE" w:rsidRDefault="00C57EEC">
            <w:r>
              <w:rPr>
                <w:highlight w:val="magenta"/>
              </w:rPr>
              <w:t>Wed 21st Feb Pancake Day DT making pancakes</w:t>
            </w:r>
          </w:p>
          <w:p w:rsidR="00642CCE" w:rsidRDefault="00642CCE"/>
          <w:p w:rsidR="00642CCE" w:rsidRDefault="00C57EEC">
            <w:r>
              <w:t xml:space="preserve">Y5 Space Paintings week 2, 3, 4 </w:t>
            </w:r>
          </w:p>
        </w:tc>
        <w:tc>
          <w:tcPr>
            <w:tcW w:w="1949" w:type="dxa"/>
          </w:tcPr>
          <w:p w:rsidR="00642CCE" w:rsidRDefault="00642CCE"/>
        </w:tc>
        <w:tc>
          <w:tcPr>
            <w:tcW w:w="2092" w:type="dxa"/>
          </w:tcPr>
          <w:p w:rsidR="00642CCE" w:rsidRDefault="00C57EEC">
            <w:r>
              <w:t xml:space="preserve">2 weeks art on Banksy and linked to writing unit </w:t>
            </w:r>
          </w:p>
          <w:p w:rsidR="00642CCE" w:rsidRDefault="00642CCE"/>
          <w:p w:rsidR="00642CCE" w:rsidRDefault="00C57EEC">
            <w:r>
              <w:t xml:space="preserve">4 weeks on Roman Emperors and clay pottery </w:t>
            </w:r>
          </w:p>
        </w:tc>
      </w:tr>
      <w:tr w:rsidR="00642CCE">
        <w:tc>
          <w:tcPr>
            <w:tcW w:w="1940" w:type="dxa"/>
          </w:tcPr>
          <w:p w:rsidR="00642CCE" w:rsidRDefault="00C57EEC">
            <w:r>
              <w:t>PSHE</w:t>
            </w:r>
          </w:p>
        </w:tc>
        <w:tc>
          <w:tcPr>
            <w:tcW w:w="2066" w:type="dxa"/>
          </w:tcPr>
          <w:p w:rsidR="00642CCE" w:rsidRDefault="00C57EEC">
            <w:r>
              <w:t>What makes a friendship</w:t>
            </w:r>
          </w:p>
        </w:tc>
        <w:tc>
          <w:tcPr>
            <w:tcW w:w="1983" w:type="dxa"/>
          </w:tcPr>
          <w:p w:rsidR="00642CCE" w:rsidRDefault="00C57EEC">
            <w:r>
              <w:t xml:space="preserve">Physical contact and staying safe </w:t>
            </w:r>
          </w:p>
        </w:tc>
        <w:tc>
          <w:tcPr>
            <w:tcW w:w="1947" w:type="dxa"/>
          </w:tcPr>
          <w:p w:rsidR="00642CCE" w:rsidRDefault="00C57EEC">
            <w:r>
              <w:t>Online safety</w:t>
            </w:r>
          </w:p>
        </w:tc>
        <w:tc>
          <w:tcPr>
            <w:tcW w:w="1971" w:type="dxa"/>
          </w:tcPr>
          <w:p w:rsidR="00642CCE" w:rsidRDefault="00C57EEC">
            <w:r>
              <w:t xml:space="preserve">Protecting the environment </w:t>
            </w:r>
          </w:p>
        </w:tc>
        <w:tc>
          <w:tcPr>
            <w:tcW w:w="1949" w:type="dxa"/>
          </w:tcPr>
          <w:p w:rsidR="00642CCE" w:rsidRDefault="00C57EEC">
            <w:r>
              <w:t xml:space="preserve">Healthy lives </w:t>
            </w:r>
          </w:p>
        </w:tc>
        <w:tc>
          <w:tcPr>
            <w:tcW w:w="2092" w:type="dxa"/>
          </w:tcPr>
          <w:p w:rsidR="00642CCE" w:rsidRDefault="00C57EEC">
            <w:r>
              <w:t>Personal identity</w:t>
            </w:r>
          </w:p>
        </w:tc>
      </w:tr>
      <w:tr w:rsidR="00642CCE">
        <w:tc>
          <w:tcPr>
            <w:tcW w:w="1940" w:type="dxa"/>
          </w:tcPr>
          <w:p w:rsidR="00642CCE" w:rsidRDefault="00C57EEC">
            <w:r>
              <w:t>Music</w:t>
            </w:r>
          </w:p>
        </w:tc>
        <w:tc>
          <w:tcPr>
            <w:tcW w:w="2066" w:type="dxa"/>
          </w:tcPr>
          <w:p w:rsidR="00642CCE" w:rsidRDefault="00C57EEC">
            <w:r>
              <w:t xml:space="preserve">African drumming </w:t>
            </w:r>
          </w:p>
        </w:tc>
        <w:tc>
          <w:tcPr>
            <w:tcW w:w="1983" w:type="dxa"/>
          </w:tcPr>
          <w:p w:rsidR="00642CCE" w:rsidRDefault="00642CCE"/>
        </w:tc>
        <w:tc>
          <w:tcPr>
            <w:tcW w:w="1947" w:type="dxa"/>
          </w:tcPr>
          <w:p w:rsidR="00642CCE" w:rsidRDefault="00C57EEC">
            <w:r>
              <w:rPr>
                <w:highlight w:val="magenta"/>
              </w:rPr>
              <w:t>Listen to music from Elton John, Sam Smith and Lady Gaga for LGBT</w:t>
            </w:r>
            <w:r>
              <w:t xml:space="preserve"> </w:t>
            </w:r>
          </w:p>
        </w:tc>
        <w:tc>
          <w:tcPr>
            <w:tcW w:w="1971" w:type="dxa"/>
          </w:tcPr>
          <w:p w:rsidR="00642CCE" w:rsidRDefault="00C57EEC">
            <w:r>
              <w:rPr>
                <w:highlight w:val="magenta"/>
              </w:rPr>
              <w:t xml:space="preserve">Listen to music from Whitney Houston, </w:t>
            </w:r>
            <w:proofErr w:type="spellStart"/>
            <w:r>
              <w:rPr>
                <w:highlight w:val="magenta"/>
              </w:rPr>
              <w:t>Beyonce</w:t>
            </w:r>
            <w:proofErr w:type="spellEnd"/>
            <w:r>
              <w:rPr>
                <w:highlight w:val="magenta"/>
              </w:rPr>
              <w:t xml:space="preserve"> and Adele for International Women’s Day</w:t>
            </w:r>
          </w:p>
        </w:tc>
        <w:tc>
          <w:tcPr>
            <w:tcW w:w="1949" w:type="dxa"/>
          </w:tcPr>
          <w:p w:rsidR="00642CCE" w:rsidRDefault="00642CCE"/>
        </w:tc>
        <w:tc>
          <w:tcPr>
            <w:tcW w:w="2092" w:type="dxa"/>
          </w:tcPr>
          <w:p w:rsidR="00642CCE" w:rsidRDefault="00642CCE"/>
        </w:tc>
      </w:tr>
      <w:tr w:rsidR="00642CCE">
        <w:tc>
          <w:tcPr>
            <w:tcW w:w="1940" w:type="dxa"/>
          </w:tcPr>
          <w:p w:rsidR="00642CCE" w:rsidRDefault="00C57EEC">
            <w:r>
              <w:t>RE</w:t>
            </w:r>
          </w:p>
        </w:tc>
        <w:tc>
          <w:tcPr>
            <w:tcW w:w="2066" w:type="dxa"/>
          </w:tcPr>
          <w:p w:rsidR="00642CCE" w:rsidRDefault="00C57EEC">
            <w:r>
              <w:rPr>
                <w:highlight w:val="magenta"/>
              </w:rPr>
              <w:t>Tues 4</w:t>
            </w:r>
            <w:r>
              <w:rPr>
                <w:highlight w:val="magenta"/>
                <w:vertAlign w:val="superscript"/>
              </w:rPr>
              <w:t>th</w:t>
            </w:r>
            <w:r>
              <w:rPr>
                <w:highlight w:val="magenta"/>
              </w:rPr>
              <w:t xml:space="preserve"> Oct – St Francis Day</w:t>
            </w:r>
            <w:r>
              <w:t xml:space="preserve"> </w:t>
            </w:r>
          </w:p>
          <w:p w:rsidR="00642CCE" w:rsidRDefault="00C57EEC">
            <w:r>
              <w:t xml:space="preserve">Who am I? </w:t>
            </w:r>
          </w:p>
          <w:p w:rsidR="00642CCE" w:rsidRDefault="00C57EEC">
            <w:r>
              <w:t>Life choices</w:t>
            </w:r>
          </w:p>
        </w:tc>
        <w:tc>
          <w:tcPr>
            <w:tcW w:w="1983" w:type="dxa"/>
          </w:tcPr>
          <w:p w:rsidR="00642CCE" w:rsidRDefault="00C57EEC">
            <w:r>
              <w:t>Waiting in Hope</w:t>
            </w:r>
          </w:p>
          <w:p w:rsidR="00642CCE" w:rsidRDefault="00C57EEC">
            <w:r>
              <w:t>Mission</w:t>
            </w:r>
          </w:p>
        </w:tc>
        <w:tc>
          <w:tcPr>
            <w:tcW w:w="1947" w:type="dxa"/>
          </w:tcPr>
          <w:p w:rsidR="00642CCE" w:rsidRDefault="00C57EEC">
            <w:r>
              <w:t>Memorial sacrifice</w:t>
            </w:r>
          </w:p>
        </w:tc>
        <w:tc>
          <w:tcPr>
            <w:tcW w:w="1971" w:type="dxa"/>
          </w:tcPr>
          <w:p w:rsidR="00642CCE" w:rsidRDefault="00C57EEC">
            <w:r>
              <w:t>Sacrifice</w:t>
            </w:r>
          </w:p>
        </w:tc>
        <w:tc>
          <w:tcPr>
            <w:tcW w:w="1949" w:type="dxa"/>
          </w:tcPr>
          <w:p w:rsidR="00642CCE" w:rsidRDefault="00C57EEC">
            <w:r>
              <w:t>Transformation</w:t>
            </w:r>
          </w:p>
          <w:p w:rsidR="00642CCE" w:rsidRDefault="00C57EEC">
            <w:r>
              <w:t>Freedom and responsibility</w:t>
            </w:r>
          </w:p>
        </w:tc>
        <w:tc>
          <w:tcPr>
            <w:tcW w:w="2092" w:type="dxa"/>
          </w:tcPr>
          <w:p w:rsidR="00642CCE" w:rsidRDefault="00C57EEC">
            <w:r>
              <w:t xml:space="preserve">Stewardship </w:t>
            </w:r>
          </w:p>
        </w:tc>
      </w:tr>
    </w:tbl>
    <w:p w:rsidR="00642CCE" w:rsidRDefault="00642CCE"/>
    <w:sectPr w:rsidR="00642CCE">
      <w:headerReference w:type="default" r:id="rId7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57EEC">
      <w:pPr>
        <w:spacing w:after="0" w:line="240" w:lineRule="auto"/>
      </w:pPr>
      <w:r>
        <w:separator/>
      </w:r>
    </w:p>
  </w:endnote>
  <w:endnote w:type="continuationSeparator" w:id="0">
    <w:p w:rsidR="00000000" w:rsidRDefault="00C5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57EEC">
      <w:pPr>
        <w:spacing w:after="0" w:line="240" w:lineRule="auto"/>
      </w:pPr>
      <w:r>
        <w:separator/>
      </w:r>
    </w:p>
  </w:footnote>
  <w:footnote w:type="continuationSeparator" w:id="0">
    <w:p w:rsidR="00000000" w:rsidRDefault="00C5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CE" w:rsidRDefault="00C57E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Year 5 long term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CE"/>
    <w:rsid w:val="00642CCE"/>
    <w:rsid w:val="00C5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EE4BE-0509-4290-BB73-AF284FED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B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37E"/>
  </w:style>
  <w:style w:type="paragraph" w:styleId="Footer">
    <w:name w:val="footer"/>
    <w:basedOn w:val="Normal"/>
    <w:link w:val="FooterChar"/>
    <w:uiPriority w:val="99"/>
    <w:unhideWhenUsed/>
    <w:rsid w:val="007E4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37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Gnoa1ZJY5/cXZXVwBWP04hsfw==">AMUW2mVHJm/ZPwPZ3WYCKQaSBBjh/aMZzMisE7Dz3o1PiuhFqgEfIljlEAwA2xfbl/FFsBUQOblnBNxQEzPa71erghglFFhhv8xCRuQ0tsQnYXqFErIfvdY=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oliverames14@gmail.com</dc:creator>
  <cp:lastModifiedBy>M.Ames</cp:lastModifiedBy>
  <cp:revision>2</cp:revision>
  <dcterms:created xsi:type="dcterms:W3CDTF">2022-10-07T13:21:00Z</dcterms:created>
  <dcterms:modified xsi:type="dcterms:W3CDTF">2022-10-07T13:21:00Z</dcterms:modified>
</cp:coreProperties>
</file>