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7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C1296" w:rsidRPr="002271E4" w14:paraId="6D2B3106" w14:textId="77777777" w:rsidTr="002C1296">
        <w:trPr>
          <w:trHeight w:val="274"/>
        </w:trPr>
        <w:tc>
          <w:tcPr>
            <w:tcW w:w="10377" w:type="dxa"/>
          </w:tcPr>
          <w:p w14:paraId="70FE7714" w14:textId="4132F1DE" w:rsidR="002C1296" w:rsidRPr="002C1296" w:rsidRDefault="00E1376D" w:rsidP="00AF70E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C1296" w:rsidRPr="002C1296">
              <w:rPr>
                <w:rFonts w:ascii="Comic Sans MS" w:hAnsi="Comic Sans MS"/>
                <w:b/>
                <w:sz w:val="24"/>
                <w:szCs w:val="24"/>
              </w:rPr>
              <w:t xml:space="preserve">Homework to be returned by </w:t>
            </w:r>
            <w:r w:rsidR="00BD2C0D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  <w:r w:rsidR="002C1296" w:rsidRPr="002C129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83258F" w:rsidRPr="002271E4" w14:paraId="7A5989A3" w14:textId="77777777" w:rsidTr="002C1296">
        <w:trPr>
          <w:trHeight w:val="2051"/>
        </w:trPr>
        <w:tc>
          <w:tcPr>
            <w:tcW w:w="10377" w:type="dxa"/>
          </w:tcPr>
          <w:p w14:paraId="6488624D" w14:textId="025A6956" w:rsidR="006714D6" w:rsidRPr="00585DD7" w:rsidRDefault="00EF3FD1" w:rsidP="00585DD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</w:t>
            </w:r>
            <w:r w:rsidR="005C14F8"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B053D8">
              <w:rPr>
                <w:rFonts w:ascii="Comic Sans MS" w:hAnsi="Comic Sans MS"/>
                <w:b/>
                <w:sz w:val="24"/>
                <w:szCs w:val="24"/>
                <w:u w:val="single"/>
              </w:rPr>
              <w:t>i</w:t>
            </w:r>
            <w:r w:rsid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ngs – To be </w:t>
            </w:r>
            <w:r w:rsidR="00A74C1F">
              <w:rPr>
                <w:rFonts w:ascii="Comic Sans MS" w:hAnsi="Comic Sans MS"/>
                <w:b/>
                <w:sz w:val="24"/>
                <w:szCs w:val="24"/>
                <w:u w:val="single"/>
              </w:rPr>
              <w:t>tested Th</w:t>
            </w:r>
            <w:r w:rsidR="009A4019">
              <w:rPr>
                <w:rFonts w:ascii="Comic Sans MS" w:hAnsi="Comic Sans MS"/>
                <w:b/>
                <w:sz w:val="24"/>
                <w:szCs w:val="24"/>
                <w:u w:val="single"/>
              </w:rPr>
              <w:t>ursday</w:t>
            </w:r>
            <w:r w:rsidR="00BD2BB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C86E2A">
              <w:rPr>
                <w:rFonts w:ascii="Comic Sans MS" w:hAnsi="Comic Sans MS"/>
                <w:b/>
                <w:sz w:val="24"/>
                <w:szCs w:val="24"/>
                <w:u w:val="single"/>
              </w:rPr>
              <w:t>16</w:t>
            </w:r>
            <w:r w:rsidR="00585DD7" w:rsidRPr="00585DD7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BD2BB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January</w:t>
            </w:r>
            <w:r w:rsidR="00FD596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BD2BB8">
              <w:rPr>
                <w:rFonts w:ascii="Comic Sans MS" w:hAnsi="Comic Sans MS"/>
                <w:b/>
                <w:sz w:val="24"/>
                <w:szCs w:val="24"/>
                <w:u w:val="single"/>
              </w:rPr>
              <w:t>2020</w:t>
            </w:r>
          </w:p>
          <w:p w14:paraId="089C6119" w14:textId="77777777" w:rsidR="00DD5EA4" w:rsidRDefault="001241D3" w:rsidP="001241D3">
            <w:pPr>
              <w:pStyle w:val="ListParagrap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Words that end in ‘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Comic Sans MS" w:eastAsia="Calibri" w:hAnsi="Comic Sans MS" w:cs="Times New Roman"/>
                <w:sz w:val="24"/>
                <w:szCs w:val="24"/>
              </w:rPr>
              <w:t>’</w:t>
            </w:r>
          </w:p>
          <w:p w14:paraId="66DD6508" w14:textId="1E7D868A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education</w:t>
            </w:r>
          </w:p>
          <w:p w14:paraId="509F1155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revelation</w:t>
            </w:r>
          </w:p>
          <w:p w14:paraId="2AF57DD8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relation</w:t>
            </w:r>
          </w:p>
          <w:p w14:paraId="6B6B360B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operation</w:t>
            </w:r>
          </w:p>
          <w:p w14:paraId="622C105C" w14:textId="00C4893B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imagination</w:t>
            </w:r>
          </w:p>
          <w:p w14:paraId="0ED13FBA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pollution</w:t>
            </w:r>
          </w:p>
          <w:p w14:paraId="209902F0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position</w:t>
            </w:r>
          </w:p>
          <w:p w14:paraId="4180116F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correction</w:t>
            </w:r>
          </w:p>
          <w:p w14:paraId="7F2D27BD" w14:textId="77777777" w:rsidR="001241D3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introduction</w:t>
            </w:r>
          </w:p>
          <w:p w14:paraId="586373AD" w14:textId="6187BC77" w:rsidR="001241D3" w:rsidRPr="00DD5EA4" w:rsidRDefault="001241D3" w:rsidP="001241D3">
            <w:pPr>
              <w:pStyle w:val="ListParagraph"/>
              <w:numPr>
                <w:ilvl w:val="0"/>
                <w:numId w:val="3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fiction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3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0925CA" w:rsidRPr="002271E4" w14:paraId="06959518" w14:textId="77777777" w:rsidTr="000925CA">
        <w:tc>
          <w:tcPr>
            <w:tcW w:w="5353" w:type="dxa"/>
          </w:tcPr>
          <w:p w14:paraId="58023197" w14:textId="4C4C9B55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</w:tc>
        <w:tc>
          <w:tcPr>
            <w:tcW w:w="4990" w:type="dxa"/>
          </w:tcPr>
          <w:p w14:paraId="673565F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0925CA" w:rsidRPr="002271E4" w14:paraId="5E80E707" w14:textId="77777777" w:rsidTr="000925CA">
        <w:trPr>
          <w:trHeight w:val="1565"/>
        </w:trPr>
        <w:tc>
          <w:tcPr>
            <w:tcW w:w="5353" w:type="dxa"/>
          </w:tcPr>
          <w:p w14:paraId="47C05618" w14:textId="0B1BD881" w:rsidR="000925CA" w:rsidRPr="002271E4" w:rsidRDefault="000925CA" w:rsidP="000925CA">
            <w:pPr>
              <w:rPr>
                <w:rFonts w:ascii="Comic Sans MS" w:hAnsi="Comic Sans MS"/>
              </w:rPr>
            </w:pPr>
            <w:r w:rsidRPr="002271E4">
              <w:rPr>
                <w:rFonts w:ascii="Comic Sans MS" w:hAnsi="Comic Sans MS"/>
              </w:rPr>
              <w:t xml:space="preserve">Please </w:t>
            </w:r>
            <w:r w:rsidR="006D7ECB">
              <w:rPr>
                <w:rFonts w:ascii="Comic Sans MS" w:hAnsi="Comic Sans MS"/>
              </w:rPr>
              <w:t>revise</w:t>
            </w:r>
            <w:r w:rsidR="00C86E2A">
              <w:rPr>
                <w:rFonts w:ascii="Comic Sans MS" w:hAnsi="Comic Sans MS"/>
              </w:rPr>
              <w:t xml:space="preserve"> as many times tables as you can this half term. Remember to go back to the ones you already know and keep working on them </w:t>
            </w:r>
            <w:r w:rsidR="00FD5964">
              <w:rPr>
                <w:rFonts w:ascii="Comic Sans MS" w:hAnsi="Comic Sans MS"/>
              </w:rPr>
              <w:t xml:space="preserve">we will test these. </w:t>
            </w:r>
            <w:r w:rsidR="00A8384D">
              <w:rPr>
                <w:rFonts w:ascii="Comic Sans MS" w:hAnsi="Comic Sans MS"/>
              </w:rPr>
              <w:t>Remember you are trying to complete as many as you can.</w:t>
            </w:r>
            <w:r w:rsidR="00AC0E86">
              <w:rPr>
                <w:rFonts w:ascii="Comic Sans MS" w:hAnsi="Comic Sans MS"/>
              </w:rPr>
              <w:t xml:space="preserve"> Each child now has a login for 10</w:t>
            </w:r>
            <w:r w:rsidR="00972786">
              <w:rPr>
                <w:rFonts w:ascii="Comic Sans MS" w:hAnsi="Comic Sans MS"/>
              </w:rPr>
              <w:t xml:space="preserve"> </w:t>
            </w:r>
            <w:r w:rsidR="00AC0E86">
              <w:rPr>
                <w:rFonts w:ascii="Comic Sans MS" w:hAnsi="Comic Sans MS"/>
              </w:rPr>
              <w:t xml:space="preserve">ticks an online times tables site they can use in school and at home. </w:t>
            </w:r>
          </w:p>
        </w:tc>
        <w:tc>
          <w:tcPr>
            <w:tcW w:w="4990" w:type="dxa"/>
          </w:tcPr>
          <w:p w14:paraId="0BC134E4" w14:textId="1AD45523" w:rsidR="00CC5AAC" w:rsidRDefault="00CC5AAC" w:rsidP="00CC5AAC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Check your topic homework letter and try to create some of the projects related to our British Artists and Romans topic.</w:t>
            </w:r>
          </w:p>
          <w:p w14:paraId="38B3A2FF" w14:textId="0E16CD66" w:rsidR="00FD5964" w:rsidRPr="00FD5964" w:rsidRDefault="00CC5AAC" w:rsidP="00CC5AAC">
            <w:pPr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You could also research rocks and soils and make a non-fiction book for our reading area.</w:t>
            </w:r>
            <w:bookmarkEnd w:id="0"/>
          </w:p>
        </w:tc>
      </w:tr>
      <w:tr w:rsidR="001F2C84" w:rsidRPr="002271E4" w14:paraId="7F936E6F" w14:textId="77777777" w:rsidTr="00CB4F37">
        <w:trPr>
          <w:trHeight w:val="1027"/>
        </w:trPr>
        <w:tc>
          <w:tcPr>
            <w:tcW w:w="5353" w:type="dxa"/>
          </w:tcPr>
          <w:p w14:paraId="6243BAF8" w14:textId="77777777" w:rsidR="001F2C84" w:rsidRDefault="00CB4F37" w:rsidP="00DE2D9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32F30F17" w14:textId="2A65DE03" w:rsidR="006861E5" w:rsidRPr="006861E5" w:rsidRDefault="006861E5" w:rsidP="009A4019">
            <w:pPr>
              <w:rPr>
                <w:rFonts w:ascii="Comic Sans MS" w:hAnsi="Comic Sans MS"/>
              </w:rPr>
            </w:pPr>
            <w:r w:rsidRPr="006861E5">
              <w:rPr>
                <w:rFonts w:ascii="Comic Sans MS" w:hAnsi="Comic Sans MS"/>
              </w:rPr>
              <w:t>Complete</w:t>
            </w:r>
            <w:r w:rsidR="00EA0789">
              <w:rPr>
                <w:rFonts w:ascii="Comic Sans MS" w:hAnsi="Comic Sans MS"/>
              </w:rPr>
              <w:t xml:space="preserve"> your </w:t>
            </w:r>
            <w:r w:rsidR="009A4019">
              <w:rPr>
                <w:rFonts w:ascii="Comic Sans MS" w:hAnsi="Comic Sans MS"/>
              </w:rPr>
              <w:t>literacy sheet.</w:t>
            </w:r>
          </w:p>
        </w:tc>
        <w:tc>
          <w:tcPr>
            <w:tcW w:w="4990" w:type="dxa"/>
          </w:tcPr>
          <w:p w14:paraId="7A3055B2" w14:textId="2B547418" w:rsidR="00CB4F37" w:rsidRDefault="00CB4F37" w:rsidP="00CB4F3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Maths</w:t>
            </w:r>
          </w:p>
          <w:p w14:paraId="3196C1BE" w14:textId="3BC9F638" w:rsidR="001F2C84" w:rsidRDefault="00DF6407" w:rsidP="006861E5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Complete your maths worksheet.</w:t>
            </w:r>
          </w:p>
        </w:tc>
      </w:tr>
    </w:tbl>
    <w:p w14:paraId="4B491DBB" w14:textId="3FD2A50E" w:rsidR="007A1464" w:rsidRDefault="007A1464">
      <w:pPr>
        <w:rPr>
          <w:lang w:eastAsia="en-GB"/>
        </w:rPr>
      </w:pPr>
    </w:p>
    <w:p w14:paraId="44F0F9F6" w14:textId="766C53C8" w:rsidR="007A1464" w:rsidRDefault="00C86E2A">
      <w:pPr>
        <w:rPr>
          <w:lang w:eastAsia="en-GB"/>
        </w:rPr>
      </w:pPr>
      <w:r w:rsidRPr="0029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1B1" wp14:editId="0630FA9B">
                <wp:simplePos x="0" y="0"/>
                <wp:positionH relativeFrom="margin">
                  <wp:posOffset>-495300</wp:posOffset>
                </wp:positionH>
                <wp:positionV relativeFrom="paragraph">
                  <wp:posOffset>2324735</wp:posOffset>
                </wp:positionV>
                <wp:extent cx="7125970" cy="2162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2CBA" w14:textId="77777777" w:rsidR="002D3331" w:rsidRPr="002C1296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6A692" w14:textId="0AAB050A" w:rsidR="002D3331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should bring their reading book to school every day. Please sign your child’s book to show when they have read with an adult</w:t>
                            </w:r>
                            <w:r w:rsidR="00EC52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8216C04" w14:textId="1DE68BC8" w:rsidR="00C86E2A" w:rsidRPr="00C86E2A" w:rsidRDefault="00C86E2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86E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Pr="00C86E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Our PE sessions have changed please ensure your child has a full PE kit in all week. The new days for PE are Tuesday and Thursday. </w:t>
                            </w:r>
                          </w:p>
                          <w:p w14:paraId="2581286D" w14:textId="77777777" w:rsidR="002D3331" w:rsidRDefault="002D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B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pt;margin-top:183.05pt;width:561.1pt;height:17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" fillcolor="white [3201]" stroked="f" strokeweight=".5pt">
                <v:textbox>
                  <w:txbxContent>
                    <w:p w14:paraId="3FCE2CBA" w14:textId="77777777" w:rsidR="002D3331" w:rsidRPr="002C1296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96A692" w14:textId="0AAB050A" w:rsidR="002D3331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should bring their reading book to school every day. Please sign your child’s book to show when they have read with an adult</w:t>
                      </w:r>
                      <w:r w:rsidR="00EC52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8216C04" w14:textId="1DE68BC8" w:rsidR="00C86E2A" w:rsidRPr="00C86E2A" w:rsidRDefault="00C86E2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86E2A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IMPORTANT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– </w:t>
                      </w:r>
                      <w:bookmarkStart w:id="1" w:name="_GoBack"/>
                      <w:r w:rsidRPr="00C86E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Our PE sessions have changed please ensure your child has a full PE kit in all week. The new days for PE are Tuesday and Thursday. </w:t>
                      </w:r>
                    </w:p>
                    <w:bookmarkEnd w:id="1"/>
                    <w:p w14:paraId="2581286D" w14:textId="77777777" w:rsidR="002D3331" w:rsidRDefault="002D3331"/>
                  </w:txbxContent>
                </v:textbox>
                <w10:wrap anchorx="margin"/>
              </v:shape>
            </w:pict>
          </mc:Fallback>
        </mc:AlternateContent>
      </w:r>
    </w:p>
    <w:p w14:paraId="122BE1F2" w14:textId="51424560" w:rsidR="0029068E" w:rsidRPr="0029068E" w:rsidRDefault="0029068E">
      <w:pPr>
        <w:rPr>
          <w:lang w:eastAsia="en-GB"/>
        </w:rPr>
      </w:pPr>
    </w:p>
    <w:sectPr w:rsidR="0029068E" w:rsidRPr="0029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4CE"/>
    <w:multiLevelType w:val="hybridMultilevel"/>
    <w:tmpl w:val="4A366E08"/>
    <w:lvl w:ilvl="0" w:tplc="08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6E6BF3"/>
    <w:multiLevelType w:val="hybridMultilevel"/>
    <w:tmpl w:val="C48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206"/>
    <w:multiLevelType w:val="hybridMultilevel"/>
    <w:tmpl w:val="E23E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10"/>
    <w:multiLevelType w:val="hybridMultilevel"/>
    <w:tmpl w:val="2F449A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1E05B8"/>
    <w:multiLevelType w:val="hybridMultilevel"/>
    <w:tmpl w:val="EC88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78C5"/>
    <w:multiLevelType w:val="hybridMultilevel"/>
    <w:tmpl w:val="6CFEE71E"/>
    <w:lvl w:ilvl="0" w:tplc="EEA86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A43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7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562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62F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D0D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C6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69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A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77C21"/>
    <w:multiLevelType w:val="hybridMultilevel"/>
    <w:tmpl w:val="901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4924"/>
    <w:multiLevelType w:val="hybridMultilevel"/>
    <w:tmpl w:val="4CD2AD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FC631AE"/>
    <w:multiLevelType w:val="hybridMultilevel"/>
    <w:tmpl w:val="F7D8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A97"/>
    <w:multiLevelType w:val="hybridMultilevel"/>
    <w:tmpl w:val="E6A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22379"/>
    <w:multiLevelType w:val="hybridMultilevel"/>
    <w:tmpl w:val="1604F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56FC4"/>
    <w:multiLevelType w:val="hybridMultilevel"/>
    <w:tmpl w:val="F0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0FF"/>
    <w:multiLevelType w:val="hybridMultilevel"/>
    <w:tmpl w:val="62D8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59F"/>
    <w:multiLevelType w:val="hybridMultilevel"/>
    <w:tmpl w:val="6EA6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35EA3"/>
    <w:multiLevelType w:val="hybridMultilevel"/>
    <w:tmpl w:val="C118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0767"/>
    <w:multiLevelType w:val="hybridMultilevel"/>
    <w:tmpl w:val="1E1C6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20B0"/>
    <w:multiLevelType w:val="hybridMultilevel"/>
    <w:tmpl w:val="9282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1527"/>
    <w:multiLevelType w:val="hybridMultilevel"/>
    <w:tmpl w:val="6EEC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2E3E"/>
    <w:multiLevelType w:val="hybridMultilevel"/>
    <w:tmpl w:val="6BE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C21"/>
    <w:multiLevelType w:val="hybridMultilevel"/>
    <w:tmpl w:val="FC3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09AC"/>
    <w:multiLevelType w:val="hybridMultilevel"/>
    <w:tmpl w:val="BB4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5427D"/>
    <w:multiLevelType w:val="hybridMultilevel"/>
    <w:tmpl w:val="D9DE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32B3"/>
    <w:multiLevelType w:val="hybridMultilevel"/>
    <w:tmpl w:val="5A7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04BA5"/>
    <w:multiLevelType w:val="hybridMultilevel"/>
    <w:tmpl w:val="7C86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E715A"/>
    <w:multiLevelType w:val="hybridMultilevel"/>
    <w:tmpl w:val="CD36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241E4"/>
    <w:multiLevelType w:val="hybridMultilevel"/>
    <w:tmpl w:val="F23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1570"/>
    <w:multiLevelType w:val="hybridMultilevel"/>
    <w:tmpl w:val="12B612F2"/>
    <w:lvl w:ilvl="0" w:tplc="48AA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570FA"/>
    <w:multiLevelType w:val="hybridMultilevel"/>
    <w:tmpl w:val="E3F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0F38"/>
    <w:multiLevelType w:val="hybridMultilevel"/>
    <w:tmpl w:val="FCB8A8FA"/>
    <w:lvl w:ilvl="0" w:tplc="80EC830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0EF"/>
    <w:multiLevelType w:val="hybridMultilevel"/>
    <w:tmpl w:val="0BC2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79D3"/>
    <w:multiLevelType w:val="hybridMultilevel"/>
    <w:tmpl w:val="A15E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3257"/>
    <w:multiLevelType w:val="hybridMultilevel"/>
    <w:tmpl w:val="5974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19F6"/>
    <w:multiLevelType w:val="hybridMultilevel"/>
    <w:tmpl w:val="48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06785"/>
    <w:multiLevelType w:val="hybridMultilevel"/>
    <w:tmpl w:val="60A87F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5FB7C2E"/>
    <w:multiLevelType w:val="hybridMultilevel"/>
    <w:tmpl w:val="771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47C34"/>
    <w:multiLevelType w:val="hybridMultilevel"/>
    <w:tmpl w:val="3168E724"/>
    <w:lvl w:ilvl="0" w:tplc="105AB9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B0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012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B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D8F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D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0F0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667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80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CB1D8B"/>
    <w:multiLevelType w:val="hybridMultilevel"/>
    <w:tmpl w:val="73888770"/>
    <w:lvl w:ilvl="0" w:tplc="6AB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3667C9"/>
    <w:multiLevelType w:val="hybridMultilevel"/>
    <w:tmpl w:val="891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36"/>
  </w:num>
  <w:num w:numId="5">
    <w:abstractNumId w:val="5"/>
  </w:num>
  <w:num w:numId="6">
    <w:abstractNumId w:val="35"/>
  </w:num>
  <w:num w:numId="7">
    <w:abstractNumId w:val="2"/>
  </w:num>
  <w:num w:numId="8">
    <w:abstractNumId w:val="31"/>
  </w:num>
  <w:num w:numId="9">
    <w:abstractNumId w:val="26"/>
  </w:num>
  <w:num w:numId="10">
    <w:abstractNumId w:val="17"/>
  </w:num>
  <w:num w:numId="11">
    <w:abstractNumId w:val="28"/>
  </w:num>
  <w:num w:numId="12">
    <w:abstractNumId w:val="4"/>
  </w:num>
  <w:num w:numId="13">
    <w:abstractNumId w:val="11"/>
  </w:num>
  <w:num w:numId="14">
    <w:abstractNumId w:val="1"/>
  </w:num>
  <w:num w:numId="15">
    <w:abstractNumId w:val="34"/>
  </w:num>
  <w:num w:numId="16">
    <w:abstractNumId w:val="18"/>
  </w:num>
  <w:num w:numId="17">
    <w:abstractNumId w:val="3"/>
  </w:num>
  <w:num w:numId="18">
    <w:abstractNumId w:val="6"/>
  </w:num>
  <w:num w:numId="19">
    <w:abstractNumId w:val="33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7"/>
  </w:num>
  <w:num w:numId="25">
    <w:abstractNumId w:val="9"/>
  </w:num>
  <w:num w:numId="26">
    <w:abstractNumId w:val="37"/>
  </w:num>
  <w:num w:numId="27">
    <w:abstractNumId w:val="21"/>
  </w:num>
  <w:num w:numId="28">
    <w:abstractNumId w:val="32"/>
  </w:num>
  <w:num w:numId="29">
    <w:abstractNumId w:val="25"/>
  </w:num>
  <w:num w:numId="30">
    <w:abstractNumId w:val="22"/>
  </w:num>
  <w:num w:numId="31">
    <w:abstractNumId w:val="29"/>
  </w:num>
  <w:num w:numId="32">
    <w:abstractNumId w:val="14"/>
  </w:num>
  <w:num w:numId="33">
    <w:abstractNumId w:val="24"/>
  </w:num>
  <w:num w:numId="34">
    <w:abstractNumId w:val="16"/>
  </w:num>
  <w:num w:numId="35">
    <w:abstractNumId w:val="12"/>
  </w:num>
  <w:num w:numId="36">
    <w:abstractNumId w:val="23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02609E"/>
    <w:rsid w:val="00027013"/>
    <w:rsid w:val="000452B0"/>
    <w:rsid w:val="00056620"/>
    <w:rsid w:val="00072C78"/>
    <w:rsid w:val="000815D9"/>
    <w:rsid w:val="000925CA"/>
    <w:rsid w:val="000927BE"/>
    <w:rsid w:val="000B1D0F"/>
    <w:rsid w:val="000B6BFD"/>
    <w:rsid w:val="000D199D"/>
    <w:rsid w:val="000D5B0F"/>
    <w:rsid w:val="000D6EA9"/>
    <w:rsid w:val="000D7041"/>
    <w:rsid w:val="000D7B05"/>
    <w:rsid w:val="00103056"/>
    <w:rsid w:val="001241D3"/>
    <w:rsid w:val="00133BA3"/>
    <w:rsid w:val="00142398"/>
    <w:rsid w:val="0015690F"/>
    <w:rsid w:val="00160F78"/>
    <w:rsid w:val="001749CE"/>
    <w:rsid w:val="00177186"/>
    <w:rsid w:val="00182ACF"/>
    <w:rsid w:val="001954A6"/>
    <w:rsid w:val="00195578"/>
    <w:rsid w:val="001A6F3A"/>
    <w:rsid w:val="001C6D01"/>
    <w:rsid w:val="001C7EA7"/>
    <w:rsid w:val="001E094C"/>
    <w:rsid w:val="001F2C84"/>
    <w:rsid w:val="002003F0"/>
    <w:rsid w:val="00210057"/>
    <w:rsid w:val="00220B50"/>
    <w:rsid w:val="002271E4"/>
    <w:rsid w:val="00241ADE"/>
    <w:rsid w:val="00242D5E"/>
    <w:rsid w:val="002462A4"/>
    <w:rsid w:val="00276723"/>
    <w:rsid w:val="002833AB"/>
    <w:rsid w:val="0029068E"/>
    <w:rsid w:val="002C1296"/>
    <w:rsid w:val="002D3331"/>
    <w:rsid w:val="002E501B"/>
    <w:rsid w:val="002E5DFF"/>
    <w:rsid w:val="002F0DF9"/>
    <w:rsid w:val="003114B5"/>
    <w:rsid w:val="00311F78"/>
    <w:rsid w:val="00313B8B"/>
    <w:rsid w:val="0034671B"/>
    <w:rsid w:val="0037268E"/>
    <w:rsid w:val="0038223B"/>
    <w:rsid w:val="00382A8B"/>
    <w:rsid w:val="003858BE"/>
    <w:rsid w:val="0039199A"/>
    <w:rsid w:val="003B3216"/>
    <w:rsid w:val="003D4CA4"/>
    <w:rsid w:val="003E3CC6"/>
    <w:rsid w:val="003F0463"/>
    <w:rsid w:val="003F7EFE"/>
    <w:rsid w:val="00414D5A"/>
    <w:rsid w:val="00442875"/>
    <w:rsid w:val="00462B30"/>
    <w:rsid w:val="004632D9"/>
    <w:rsid w:val="00466A59"/>
    <w:rsid w:val="00476CC5"/>
    <w:rsid w:val="00486B8C"/>
    <w:rsid w:val="00492A94"/>
    <w:rsid w:val="00494B29"/>
    <w:rsid w:val="004C3D53"/>
    <w:rsid w:val="004C7E7E"/>
    <w:rsid w:val="004F4947"/>
    <w:rsid w:val="005359F2"/>
    <w:rsid w:val="0054719B"/>
    <w:rsid w:val="00564D84"/>
    <w:rsid w:val="00564F9F"/>
    <w:rsid w:val="00585DD7"/>
    <w:rsid w:val="005B1D2A"/>
    <w:rsid w:val="005C14F8"/>
    <w:rsid w:val="005D2CF2"/>
    <w:rsid w:val="005E53F1"/>
    <w:rsid w:val="005E589F"/>
    <w:rsid w:val="005E63B1"/>
    <w:rsid w:val="005F6EB8"/>
    <w:rsid w:val="00600BD4"/>
    <w:rsid w:val="00602773"/>
    <w:rsid w:val="006173B8"/>
    <w:rsid w:val="00630D13"/>
    <w:rsid w:val="00656F8B"/>
    <w:rsid w:val="006714D6"/>
    <w:rsid w:val="006736FD"/>
    <w:rsid w:val="0067535A"/>
    <w:rsid w:val="006861E5"/>
    <w:rsid w:val="0068734D"/>
    <w:rsid w:val="00696420"/>
    <w:rsid w:val="006C3628"/>
    <w:rsid w:val="006C4B93"/>
    <w:rsid w:val="006C7381"/>
    <w:rsid w:val="006D2616"/>
    <w:rsid w:val="006D79DA"/>
    <w:rsid w:val="006D7ECB"/>
    <w:rsid w:val="006E588F"/>
    <w:rsid w:val="006E5F0A"/>
    <w:rsid w:val="006E63A7"/>
    <w:rsid w:val="00743BD0"/>
    <w:rsid w:val="00751213"/>
    <w:rsid w:val="00756BA7"/>
    <w:rsid w:val="00776567"/>
    <w:rsid w:val="007A1464"/>
    <w:rsid w:val="007A386F"/>
    <w:rsid w:val="007C67EB"/>
    <w:rsid w:val="007D5B18"/>
    <w:rsid w:val="007F02E5"/>
    <w:rsid w:val="007F3B0D"/>
    <w:rsid w:val="007F61D4"/>
    <w:rsid w:val="00801CE5"/>
    <w:rsid w:val="00804EE7"/>
    <w:rsid w:val="008078EC"/>
    <w:rsid w:val="00812ADE"/>
    <w:rsid w:val="0083258F"/>
    <w:rsid w:val="00842758"/>
    <w:rsid w:val="00842FF8"/>
    <w:rsid w:val="00855883"/>
    <w:rsid w:val="00862992"/>
    <w:rsid w:val="0088066E"/>
    <w:rsid w:val="008812E4"/>
    <w:rsid w:val="00882438"/>
    <w:rsid w:val="008A0BF1"/>
    <w:rsid w:val="008A7822"/>
    <w:rsid w:val="008B67C0"/>
    <w:rsid w:val="008C71B4"/>
    <w:rsid w:val="008D19E2"/>
    <w:rsid w:val="008F693F"/>
    <w:rsid w:val="0090234D"/>
    <w:rsid w:val="009041A9"/>
    <w:rsid w:val="00926A51"/>
    <w:rsid w:val="00943773"/>
    <w:rsid w:val="0094387C"/>
    <w:rsid w:val="00945419"/>
    <w:rsid w:val="00946A62"/>
    <w:rsid w:val="009700F0"/>
    <w:rsid w:val="00971997"/>
    <w:rsid w:val="00972786"/>
    <w:rsid w:val="0098697A"/>
    <w:rsid w:val="00993101"/>
    <w:rsid w:val="009A4019"/>
    <w:rsid w:val="009B0055"/>
    <w:rsid w:val="009D2FFE"/>
    <w:rsid w:val="009F6C23"/>
    <w:rsid w:val="00A140B3"/>
    <w:rsid w:val="00A246F0"/>
    <w:rsid w:val="00A37DD3"/>
    <w:rsid w:val="00A45F19"/>
    <w:rsid w:val="00A46FAB"/>
    <w:rsid w:val="00A60F68"/>
    <w:rsid w:val="00A676BB"/>
    <w:rsid w:val="00A74C1F"/>
    <w:rsid w:val="00A801DA"/>
    <w:rsid w:val="00A8384D"/>
    <w:rsid w:val="00A9603A"/>
    <w:rsid w:val="00AC0E86"/>
    <w:rsid w:val="00AD57A4"/>
    <w:rsid w:val="00AE2C96"/>
    <w:rsid w:val="00AE3173"/>
    <w:rsid w:val="00AF016D"/>
    <w:rsid w:val="00AF70E2"/>
    <w:rsid w:val="00B03A6D"/>
    <w:rsid w:val="00B03B65"/>
    <w:rsid w:val="00B053D8"/>
    <w:rsid w:val="00B07196"/>
    <w:rsid w:val="00B105D8"/>
    <w:rsid w:val="00B17064"/>
    <w:rsid w:val="00B17E2C"/>
    <w:rsid w:val="00B21020"/>
    <w:rsid w:val="00B215BA"/>
    <w:rsid w:val="00B44689"/>
    <w:rsid w:val="00B67DBB"/>
    <w:rsid w:val="00B84CDA"/>
    <w:rsid w:val="00BA7507"/>
    <w:rsid w:val="00BD2BB8"/>
    <w:rsid w:val="00BD2C0D"/>
    <w:rsid w:val="00C15750"/>
    <w:rsid w:val="00C2139A"/>
    <w:rsid w:val="00C77CF8"/>
    <w:rsid w:val="00C80DB9"/>
    <w:rsid w:val="00C86E2A"/>
    <w:rsid w:val="00CA7807"/>
    <w:rsid w:val="00CB15F5"/>
    <w:rsid w:val="00CB44D9"/>
    <w:rsid w:val="00CB47D7"/>
    <w:rsid w:val="00CB4F37"/>
    <w:rsid w:val="00CC2063"/>
    <w:rsid w:val="00CC5AAC"/>
    <w:rsid w:val="00CF3631"/>
    <w:rsid w:val="00CF5F64"/>
    <w:rsid w:val="00D10B54"/>
    <w:rsid w:val="00D11037"/>
    <w:rsid w:val="00D12D1B"/>
    <w:rsid w:val="00D23BA1"/>
    <w:rsid w:val="00D273F2"/>
    <w:rsid w:val="00D66820"/>
    <w:rsid w:val="00D90446"/>
    <w:rsid w:val="00D910B5"/>
    <w:rsid w:val="00DA422A"/>
    <w:rsid w:val="00DB208E"/>
    <w:rsid w:val="00DC03F9"/>
    <w:rsid w:val="00DD4F60"/>
    <w:rsid w:val="00DD5EA4"/>
    <w:rsid w:val="00DE2D9E"/>
    <w:rsid w:val="00DE67D1"/>
    <w:rsid w:val="00DE71A8"/>
    <w:rsid w:val="00DF6407"/>
    <w:rsid w:val="00E1376D"/>
    <w:rsid w:val="00E13EE7"/>
    <w:rsid w:val="00E17481"/>
    <w:rsid w:val="00E24C74"/>
    <w:rsid w:val="00E26621"/>
    <w:rsid w:val="00E832E7"/>
    <w:rsid w:val="00E87B35"/>
    <w:rsid w:val="00EA0789"/>
    <w:rsid w:val="00EB7866"/>
    <w:rsid w:val="00EC5244"/>
    <w:rsid w:val="00EF3FD1"/>
    <w:rsid w:val="00F10FCD"/>
    <w:rsid w:val="00F144F1"/>
    <w:rsid w:val="00F45CA5"/>
    <w:rsid w:val="00F51277"/>
    <w:rsid w:val="00F6630D"/>
    <w:rsid w:val="00F71E30"/>
    <w:rsid w:val="00F87036"/>
    <w:rsid w:val="00F92FAB"/>
    <w:rsid w:val="00FA7498"/>
    <w:rsid w:val="00FD5964"/>
    <w:rsid w:val="00FE259C"/>
    <w:rsid w:val="00FF604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43BD"/>
  <w15:docId w15:val="{0F483C3A-338D-4482-9D1F-638AE74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7E"/>
    <w:rPr>
      <w:b/>
      <w:bCs/>
      <w:sz w:val="20"/>
      <w:szCs w:val="20"/>
    </w:rPr>
  </w:style>
  <w:style w:type="paragraph" w:styleId="NormalWeb">
    <w:name w:val="Normal (Web)"/>
    <w:basedOn w:val="Normal"/>
    <w:rsid w:val="002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10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102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1020"/>
    <w:rPr>
      <w:i/>
      <w:iCs/>
    </w:rPr>
  </w:style>
  <w:style w:type="character" w:styleId="Strong">
    <w:name w:val="Strong"/>
    <w:basedOn w:val="DefaultParagraphFont"/>
    <w:uiPriority w:val="22"/>
    <w:qFormat/>
    <w:rsid w:val="00B210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5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5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7C03-433D-4E12-A2F7-F2EEB40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L.Corcoran</dc:creator>
  <cp:lastModifiedBy>L.Corcoran</cp:lastModifiedBy>
  <cp:revision>4</cp:revision>
  <cp:lastPrinted>2020-01-09T11:47:00Z</cp:lastPrinted>
  <dcterms:created xsi:type="dcterms:W3CDTF">2020-01-09T09:23:00Z</dcterms:created>
  <dcterms:modified xsi:type="dcterms:W3CDTF">2020-01-09T11:47:00Z</dcterms:modified>
</cp:coreProperties>
</file>